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关于</w:t>
      </w:r>
      <w:r>
        <w:rPr>
          <w:rFonts w:hint="eastAsia" w:ascii="微软雅黑" w:hAnsi="微软雅黑" w:eastAsia="微软雅黑" w:cs="微软雅黑"/>
          <w:i w:val="0"/>
          <w:caps w:val="0"/>
          <w:color w:val="4B4B4B"/>
          <w:spacing w:val="0"/>
          <w:sz w:val="24"/>
          <w:szCs w:val="24"/>
        </w:rPr>
        <w:t>教育部社科司</w:t>
      </w:r>
      <w:r>
        <w:rPr>
          <w:rFonts w:hint="eastAsia" w:ascii="微软雅黑" w:hAnsi="微软雅黑" w:eastAsia="微软雅黑" w:cs="微软雅黑"/>
          <w:i w:val="0"/>
          <w:caps w:val="0"/>
          <w:color w:val="4B4B4B"/>
          <w:spacing w:val="0"/>
          <w:sz w:val="24"/>
          <w:szCs w:val="24"/>
          <w:bdr w:val="none" w:color="auto" w:sz="0" w:space="0"/>
        </w:rPr>
        <w:t>2021年度人文社会科学研究一般项目申报工作的通知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i w:val="0"/>
          <w:caps w:val="0"/>
          <w:color w:val="4B4B4B"/>
          <w:spacing w:val="0"/>
          <w:sz w:val="19"/>
          <w:szCs w:val="19"/>
          <w:bdr w:val="none" w:color="auto" w:sz="0" w:space="0"/>
          <w:shd w:val="clear" w:fill="FFFFFF"/>
          <w:lang w:val="en-US" w:eastAsia="zh-CN"/>
        </w:rPr>
      </w:pPr>
      <w:r>
        <w:rPr>
          <w:rFonts w:hint="eastAsia" w:ascii="微软雅黑" w:hAnsi="微软雅黑" w:eastAsia="微软雅黑" w:cs="微软雅黑"/>
          <w:i w:val="0"/>
          <w:caps w:val="0"/>
          <w:color w:val="4B4B4B"/>
          <w:spacing w:val="0"/>
          <w:sz w:val="19"/>
          <w:szCs w:val="19"/>
          <w:bdr w:val="none" w:color="auto" w:sz="0" w:space="0"/>
          <w:shd w:val="clear" w:fill="FFFFFF"/>
          <w:lang w:val="en-US" w:eastAsia="zh-CN"/>
        </w:rPr>
        <w:t>各二级学院、各位老师：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84" w:firstLineChars="200"/>
        <w:textAlignment w:val="auto"/>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根据《教育部人文社会科学研究项目管理办法》（教社科〔2006〕2号），为做好2021年度教育部人文社会科学研究一般项目（以下简称一般项目）申报工作，现将有关事项通知如下：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caps w:val="0"/>
          <w:color w:val="4B4B4B"/>
          <w:spacing w:val="0"/>
          <w:sz w:val="19"/>
          <w:szCs w:val="19"/>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实习近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100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caps w:val="0"/>
          <w:color w:val="4B4B4B"/>
          <w:spacing w:val="0"/>
          <w:sz w:val="19"/>
          <w:szCs w:val="19"/>
          <w:bdr w:val="none" w:color="auto" w:sz="0" w:space="0"/>
          <w:shd w:val="clear" w:fill="FFFFFF"/>
        </w:rPr>
        <w:t>二、申报内容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五中全会作出的关系全局、事关长远重大战略和重大举措，聚焦全局性、战略性和前瞻性的重大理论与现实问题，体现具有针对性、实效性的决策参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1.项目类别及资助额度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条件和通知将另行下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为支持西部和边疆地区高校人文社会科学研究发展，本次项目继续设立西部和边疆地区项目及新疆、西藏项目，不单独组织申报，申报条件与评审具体事项与一般项目相同。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2.项目申报学科范围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caps w:val="0"/>
          <w:color w:val="4B4B4B"/>
          <w:spacing w:val="0"/>
          <w:sz w:val="19"/>
          <w:szCs w:val="19"/>
          <w:bdr w:val="none" w:color="auto" w:sz="0" w:space="0"/>
          <w:shd w:val="clear" w:fill="FFFFFF"/>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Fonts w:hint="eastAsia" w:ascii="微软雅黑" w:hAnsi="微软雅黑" w:eastAsia="微软雅黑" w:cs="微软雅黑"/>
          <w:i w:val="0"/>
          <w:caps w:val="0"/>
          <w:color w:val="4B4B4B"/>
          <w:spacing w:val="0"/>
          <w:sz w:val="19"/>
          <w:szCs w:val="19"/>
          <w:bdr w:val="none" w:color="auto" w:sz="0" w:space="0"/>
          <w:shd w:val="clear" w:fill="FFFFFF"/>
          <w:lang w:val="en-US" w:eastAsia="zh-CN"/>
        </w:rPr>
        <w:t>1</w:t>
      </w:r>
      <w:r>
        <w:rPr>
          <w:rFonts w:hint="eastAsia" w:ascii="微软雅黑" w:hAnsi="微软雅黑" w:eastAsia="微软雅黑" w:cs="微软雅黑"/>
          <w:i w:val="0"/>
          <w:caps w:val="0"/>
          <w:color w:val="4B4B4B"/>
          <w:spacing w:val="0"/>
          <w:sz w:val="19"/>
          <w:szCs w:val="19"/>
          <w:bdr w:val="none" w:color="auto" w:sz="0" w:space="0"/>
          <w:shd w:val="clear" w:fill="FFFFFF"/>
        </w:rPr>
        <w:t>.申请人必须能够实际从事研究工作并真正承担和负责组织项目的实施；每个申请人限报1项，所列课题组成员必须征得本人同意，否则视为违规申报。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Fonts w:hint="eastAsia" w:ascii="微软雅黑" w:hAnsi="微软雅黑" w:eastAsia="微软雅黑" w:cs="微软雅黑"/>
          <w:i w:val="0"/>
          <w:caps w:val="0"/>
          <w:color w:val="4B4B4B"/>
          <w:spacing w:val="0"/>
          <w:sz w:val="19"/>
          <w:szCs w:val="19"/>
          <w:bdr w:val="none" w:color="auto" w:sz="0" w:space="0"/>
          <w:shd w:val="clear" w:fill="FFFFFF"/>
          <w:lang w:val="en-US" w:eastAsia="zh-CN"/>
        </w:rPr>
        <w:t>2</w:t>
      </w:r>
      <w:r>
        <w:rPr>
          <w:rFonts w:hint="eastAsia" w:ascii="微软雅黑" w:hAnsi="微软雅黑" w:eastAsia="微软雅黑" w:cs="微软雅黑"/>
          <w:i w:val="0"/>
          <w:caps w:val="0"/>
          <w:color w:val="4B4B4B"/>
          <w:spacing w:val="0"/>
          <w:sz w:val="19"/>
          <w:szCs w:val="19"/>
          <w:bdr w:val="none" w:color="auto" w:sz="0" w:space="0"/>
          <w:shd w:val="clear" w:fill="FFFFFF"/>
        </w:rPr>
        <w:t>.申请人除符合《教育部人文社会科学研究项目管理办法》的相关规定外，还必须符合下列条件：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（1）规划基金项目申请人，应为具有高级职称（含副高）的在编在岗教师；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（2）青年基金项目申请人，应为具有博士学位或中级以上（含中级）职称的在编在岗教师，年龄不超过40周岁（1981年1月1日以后出生）；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3）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（3）在研的国家社会科学基金各类项目、国家自然科学基金各类项目负责人，以上项目若近期已结项需附相关证明；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（4）2021年度国家社会科学基金项目的申请人；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（5）连续两年（指2019、2020年度）申请教育部人文社会科学研究一般项目未获资助的申请人，暂停2021年度申报资格。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caps w:val="0"/>
          <w:color w:val="4B4B4B"/>
          <w:spacing w:val="0"/>
          <w:sz w:val="19"/>
          <w:szCs w:val="19"/>
          <w:bdr w:val="none" w:color="auto" w:sz="0" w:space="0"/>
          <w:shd w:val="clear" w:fill="FFFFFF"/>
        </w:rPr>
        <w:t>四、申报办法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Fonts w:hint="eastAsia" w:ascii="微软雅黑" w:hAnsi="微软雅黑" w:eastAsia="微软雅黑" w:cs="微软雅黑"/>
          <w:i w:val="0"/>
          <w:caps w:val="0"/>
          <w:color w:val="4B4B4B"/>
          <w:spacing w:val="0"/>
          <w:sz w:val="19"/>
          <w:szCs w:val="19"/>
          <w:bdr w:val="none" w:color="auto" w:sz="0" w:space="0"/>
          <w:shd w:val="clear" w:fill="FFFFFF"/>
          <w:lang w:val="en-US" w:eastAsia="zh-CN"/>
        </w:rPr>
        <w:t>1</w:t>
      </w:r>
      <w:r>
        <w:rPr>
          <w:rFonts w:hint="eastAsia" w:ascii="微软雅黑" w:hAnsi="微软雅黑" w:eastAsia="微软雅黑" w:cs="微软雅黑"/>
          <w:i w:val="0"/>
          <w:caps w:val="0"/>
          <w:color w:val="4B4B4B"/>
          <w:spacing w:val="0"/>
          <w:sz w:val="19"/>
          <w:szCs w:val="19"/>
          <w:bdr w:val="none" w:color="auto" w:sz="0" w:space="0"/>
          <w:shd w:val="clear" w:fill="FFFFFF"/>
        </w:rPr>
        <w:t>.本次项目采取网上申报方式。教育部社科司主页（http://www.moe.gov.cn/s78/A13/）教育部人文社会科学研究管理平台•申报系统（以下简称申报系统）为本次申报的唯一网络平台，网络申报办法及流程以该系统为准。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w:t>
      </w:r>
      <w:r>
        <w:rPr>
          <w:rFonts w:hint="eastAsia" w:ascii="微软雅黑" w:hAnsi="微软雅黑" w:eastAsia="微软雅黑" w:cs="微软雅黑"/>
          <w:i w:val="0"/>
          <w:caps w:val="0"/>
          <w:color w:val="4B4B4B"/>
          <w:spacing w:val="0"/>
          <w:sz w:val="19"/>
          <w:szCs w:val="19"/>
          <w:bdr w:val="none" w:color="auto" w:sz="0" w:space="0"/>
          <w:shd w:val="clear" w:fill="FFFFFF"/>
          <w:lang w:val="en-US" w:eastAsia="zh-CN"/>
        </w:rPr>
        <w:t>2</w:t>
      </w:r>
      <w:r>
        <w:rPr>
          <w:rFonts w:hint="eastAsia" w:ascii="微软雅黑" w:hAnsi="微软雅黑" w:eastAsia="微软雅黑" w:cs="微软雅黑"/>
          <w:i w:val="0"/>
          <w:caps w:val="0"/>
          <w:color w:val="4B4B4B"/>
          <w:spacing w:val="0"/>
          <w:sz w:val="19"/>
          <w:szCs w:val="19"/>
          <w:bdr w:val="none" w:color="auto" w:sz="0" w:space="0"/>
          <w:shd w:val="clear" w:fill="FFFFFF"/>
        </w:rPr>
        <w:t>.自2021年1月29日开始受理项目网上申报。申请人可登录申报系统下载《申请评审书》，按申报系统提示说明及《申请评审书》的填表要求填写，并通过申报系统上传《申请评审书》电子文档，</w:t>
      </w:r>
      <w:r>
        <w:rPr>
          <w:rFonts w:hint="eastAsia" w:ascii="微软雅黑" w:hAnsi="微软雅黑" w:eastAsia="微软雅黑" w:cs="微软雅黑"/>
          <w:b/>
          <w:bCs/>
          <w:i w:val="0"/>
          <w:caps w:val="0"/>
          <w:color w:val="4B4B4B"/>
          <w:spacing w:val="0"/>
          <w:sz w:val="19"/>
          <w:szCs w:val="19"/>
          <w:bdr w:val="none" w:color="auto" w:sz="0" w:space="0"/>
          <w:shd w:val="clear" w:fill="FFFFFF"/>
        </w:rPr>
        <w:t>无需报送纸质申报材料</w:t>
      </w:r>
      <w:r>
        <w:rPr>
          <w:rFonts w:hint="eastAsia" w:ascii="微软雅黑" w:hAnsi="微软雅黑" w:eastAsia="微软雅黑" w:cs="微软雅黑"/>
          <w:i w:val="0"/>
          <w:caps w:val="0"/>
          <w:color w:val="4B4B4B"/>
          <w:spacing w:val="0"/>
          <w:sz w:val="19"/>
          <w:szCs w:val="19"/>
          <w:bdr w:val="none" w:color="auto" w:sz="0" w:space="0"/>
          <w:shd w:val="clear" w:fill="FFFFFF"/>
        </w:rPr>
        <w:t>。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378" w:firstLineChars="197"/>
        <w:rPr>
          <w:rFonts w:hint="eastAsia" w:ascii="微软雅黑" w:hAnsi="微软雅黑" w:eastAsia="微软雅黑" w:cs="微软雅黑"/>
          <w:i w:val="0"/>
          <w:caps w:val="0"/>
          <w:color w:val="4B4B4B"/>
          <w:spacing w:val="0"/>
          <w:sz w:val="19"/>
          <w:szCs w:val="19"/>
          <w:bdr w:val="none" w:color="auto" w:sz="0" w:space="0"/>
          <w:shd w:val="clear" w:fill="FFFFFF"/>
        </w:rPr>
      </w:pPr>
      <w:r>
        <w:rPr>
          <w:rFonts w:hint="eastAsia" w:ascii="微软雅黑" w:hAnsi="微软雅黑" w:eastAsia="微软雅黑" w:cs="微软雅黑"/>
          <w:i w:val="0"/>
          <w:caps w:val="0"/>
          <w:color w:val="4B4B4B"/>
          <w:spacing w:val="0"/>
          <w:sz w:val="19"/>
          <w:szCs w:val="19"/>
          <w:bdr w:val="none" w:color="auto" w:sz="0" w:space="0"/>
          <w:shd w:val="clear" w:fill="FFFFFF"/>
        </w:rPr>
        <w:t>本次项目网络申报截止日期为</w:t>
      </w:r>
      <w:r>
        <w:rPr>
          <w:rFonts w:hint="eastAsia" w:ascii="微软雅黑" w:hAnsi="微软雅黑" w:eastAsia="微软雅黑" w:cs="微软雅黑"/>
          <w:b/>
          <w:bCs/>
          <w:i w:val="0"/>
          <w:caps w:val="0"/>
          <w:color w:val="4B4B4B"/>
          <w:spacing w:val="0"/>
          <w:sz w:val="19"/>
          <w:szCs w:val="19"/>
          <w:bdr w:val="none" w:color="auto" w:sz="0" w:space="0"/>
          <w:shd w:val="clear" w:fill="FFFFFF"/>
        </w:rPr>
        <w:t>2021年3月2</w:t>
      </w:r>
      <w:r>
        <w:rPr>
          <w:rFonts w:hint="eastAsia" w:ascii="微软雅黑" w:hAnsi="微软雅黑" w:eastAsia="微软雅黑" w:cs="微软雅黑"/>
          <w:b/>
          <w:bCs/>
          <w:i w:val="0"/>
          <w:caps w:val="0"/>
          <w:color w:val="4B4B4B"/>
          <w:spacing w:val="0"/>
          <w:sz w:val="19"/>
          <w:szCs w:val="19"/>
          <w:bdr w:val="none" w:color="auto" w:sz="0" w:space="0"/>
          <w:shd w:val="clear" w:fill="FFFFFF"/>
          <w:lang w:val="en-US" w:eastAsia="zh-CN"/>
        </w:rPr>
        <w:t>4</w:t>
      </w:r>
      <w:r>
        <w:rPr>
          <w:rFonts w:hint="eastAsia" w:ascii="微软雅黑" w:hAnsi="微软雅黑" w:eastAsia="微软雅黑" w:cs="微软雅黑"/>
          <w:b/>
          <w:bCs/>
          <w:i w:val="0"/>
          <w:caps w:val="0"/>
          <w:color w:val="4B4B4B"/>
          <w:spacing w:val="0"/>
          <w:sz w:val="19"/>
          <w:szCs w:val="19"/>
          <w:bdr w:val="none" w:color="auto" w:sz="0" w:space="0"/>
          <w:shd w:val="clear" w:fill="FFFFFF"/>
        </w:rPr>
        <w:t>日</w:t>
      </w:r>
      <w:r>
        <w:rPr>
          <w:rFonts w:hint="eastAsia" w:ascii="微软雅黑" w:hAnsi="微软雅黑" w:eastAsia="微软雅黑" w:cs="微软雅黑"/>
          <w:i w:val="0"/>
          <w:caps w:val="0"/>
          <w:color w:val="4B4B4B"/>
          <w:spacing w:val="0"/>
          <w:sz w:val="19"/>
          <w:szCs w:val="19"/>
          <w:bdr w:val="none" w:color="auto" w:sz="0" w:space="0"/>
          <w:shd w:val="clear" w:fill="FFFFFF"/>
        </w:rPr>
        <w:t>，申报单位须在此之前对本单位所申报的材料进行在线审核确认。</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80" w:leftChars="0" w:right="0" w:rightChars="0"/>
        <w:rPr>
          <w:rFonts w:hint="eastAsia" w:ascii="微软雅黑" w:hAnsi="微软雅黑" w:eastAsia="微软雅黑" w:cs="微软雅黑"/>
          <w:i w:val="0"/>
          <w:caps w:val="0"/>
          <w:color w:val="4B4B4B"/>
          <w:spacing w:val="0"/>
          <w:sz w:val="19"/>
          <w:szCs w:val="19"/>
        </w:rPr>
      </w:pPr>
      <w:r>
        <w:rPr>
          <w:rStyle w:val="6"/>
          <w:rFonts w:hint="eastAsia" w:ascii="微软雅黑" w:hAnsi="微软雅黑" w:eastAsia="微软雅黑" w:cs="微软雅黑"/>
          <w:i w:val="0"/>
          <w:caps w:val="0"/>
          <w:color w:val="4B4B4B"/>
          <w:spacing w:val="0"/>
          <w:sz w:val="19"/>
          <w:szCs w:val="19"/>
          <w:bdr w:val="none" w:color="auto" w:sz="0" w:space="0"/>
          <w:shd w:val="clear" w:fill="FFFFFF"/>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rPr>
          <w:rFonts w:hint="eastAsia" w:ascii="微软雅黑" w:hAnsi="微软雅黑" w:eastAsia="微软雅黑" w:cs="微软雅黑"/>
          <w:i w:val="0"/>
          <w:caps w:val="0"/>
          <w:color w:val="4B4B4B"/>
          <w:spacing w:val="0"/>
          <w:sz w:val="19"/>
          <w:szCs w:val="19"/>
          <w:bdr w:val="none" w:color="auto" w:sz="0" w:space="0"/>
          <w:shd w:val="clear" w:fill="FFFFFF"/>
        </w:rPr>
      </w:pPr>
      <w:r>
        <w:rPr>
          <w:rFonts w:hint="eastAsia" w:ascii="微软雅黑" w:hAnsi="微软雅黑" w:eastAsia="微软雅黑" w:cs="微软雅黑"/>
          <w:i w:val="0"/>
          <w:caps w:val="0"/>
          <w:color w:val="4B4B4B"/>
          <w:spacing w:val="0"/>
          <w:sz w:val="19"/>
          <w:szCs w:val="19"/>
          <w:bdr w:val="none" w:color="auto" w:sz="0" w:space="0"/>
          <w:shd w:val="clear" w:fill="FFFFFF"/>
        </w:rPr>
        <w:t>社科管理咨询服务中心联系方式：范明宇，010-58805145；传真：010-58803011；电子信箱：moesk@bnu.edu.cn；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　　附件：</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19"/>
          <w:szCs w:val="19"/>
          <w:u w:val="none"/>
          <w:bdr w:val="none" w:color="auto" w:sz="0" w:space="0"/>
          <w:shd w:val="clear" w:fill="FFFFFF"/>
        </w:rPr>
        <w:instrText xml:space="preserve"> HYPERLINK "http://www.moe.gov.cn/s78/A13/tongzhi/202101/W020210125608976359720.pdf" \t "http://www.moe.gov.cn/s78/A13/tongzhi/202101/_blank" </w:instrTex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separate"/>
      </w:r>
      <w:r>
        <w:rPr>
          <w:rStyle w:val="7"/>
          <w:rFonts w:hint="eastAsia" w:ascii="微软雅黑" w:hAnsi="微软雅黑" w:eastAsia="微软雅黑" w:cs="微软雅黑"/>
          <w:i w:val="0"/>
          <w:caps w:val="0"/>
          <w:color w:val="0000FF"/>
          <w:spacing w:val="0"/>
          <w:sz w:val="19"/>
          <w:szCs w:val="19"/>
          <w:u w:val="none"/>
          <w:bdr w:val="none" w:color="auto" w:sz="0" w:space="0"/>
          <w:shd w:val="clear" w:fill="FFFFFF"/>
        </w:rPr>
        <w:t>2021年度教育部人文社会科学一般项目申报常见问题释疑</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B4B4B"/>
          <w:spacing w:val="0"/>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2021年1月25日</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bidi w:val="0"/>
        <w:jc w:val="left"/>
        <w:rPr>
          <w:rFonts w:hint="eastAsia"/>
          <w:lang w:val="en-US" w:eastAsia="zh-CN"/>
        </w:rPr>
      </w:pPr>
      <w:r>
        <w:rPr>
          <w:rFonts w:hint="eastAsia"/>
          <w:lang w:val="en-US" w:eastAsia="zh-CN"/>
        </w:rPr>
        <w:t>附件：</w:t>
      </w:r>
    </w:p>
    <w:p>
      <w:pPr>
        <w:bidi w:val="0"/>
        <w:jc w:val="center"/>
        <w:rPr>
          <w:rFonts w:ascii="宋体" w:hAnsi="宋体" w:eastAsia="宋体" w:cs="宋体"/>
          <w:sz w:val="24"/>
          <w:szCs w:val="24"/>
        </w:rPr>
      </w:pPr>
      <w:r>
        <w:rPr>
          <w:rFonts w:ascii="宋体" w:hAnsi="宋体" w:eastAsia="宋体" w:cs="宋体"/>
          <w:sz w:val="28"/>
          <w:szCs w:val="28"/>
        </w:rPr>
        <w:t xml:space="preserve">2021 年度教育部人文社会科学研究一般项目申报常见问题释疑 </w:t>
      </w:r>
      <w:r>
        <w:rPr>
          <w:rFonts w:ascii="宋体" w:hAnsi="宋体" w:eastAsia="宋体" w:cs="宋体"/>
          <w:sz w:val="24"/>
          <w:szCs w:val="24"/>
        </w:rPr>
        <w:t>1.2021 年度教育部人文社会科学研究一般项目申报、评</w:t>
      </w:r>
      <w:bookmarkStart w:id="0" w:name="_GoBack"/>
      <w:bookmarkEnd w:id="0"/>
      <w:r>
        <w:rPr>
          <w:rFonts w:ascii="宋体" w:hAnsi="宋体" w:eastAsia="宋体" w:cs="宋体"/>
          <w:sz w:val="24"/>
          <w:szCs w:val="24"/>
        </w:rPr>
        <w:t>审周期安排是怎样的？ ——2021 年度教育部一般项目定于 2021 年 1 月 29 日启 动网上申报，2021 年 3 月 29 日结束网上申报，计划于 5 月 初完成材料审核并组织评审。</w:t>
      </w:r>
    </w:p>
    <w:p>
      <w:pPr>
        <w:numPr>
          <w:ilvl w:val="0"/>
          <w:numId w:val="1"/>
        </w:numPr>
        <w:bidi w:val="0"/>
        <w:jc w:val="left"/>
        <w:rPr>
          <w:rFonts w:ascii="宋体" w:hAnsi="宋体" w:eastAsia="宋体" w:cs="宋体"/>
          <w:sz w:val="24"/>
          <w:szCs w:val="24"/>
        </w:rPr>
      </w:pPr>
      <w:r>
        <w:rPr>
          <w:rFonts w:ascii="宋体" w:hAnsi="宋体" w:eastAsia="宋体" w:cs="宋体"/>
          <w:sz w:val="24"/>
          <w:szCs w:val="24"/>
        </w:rPr>
        <w:t xml:space="preserve">一般项目面向哪些学校申报？ ——除专项任务项目另有规定外，全国普通高等学校都 可以申报。上述高校系统外的人员不能作为项目负责人申 报，但可作为课题组成员参加项目。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西部和边疆地区项目及西藏、新疆项目面向哪些省市 普通高等学校？ ——西部和边疆地区项目资助范围：重庆、四川、贵州、 云南、陕西、甘肃、宁夏、青海、内蒙古、广西、海南十一 个省(自治区、直辖市)，以及湖南省湘西土家族苗族自治州、 湖北省恩施土家族苗族自治州、吉林省延边朝鲜族自治州， 上述地区的普通高等学校。新疆、西藏项目专门资助新疆与 西藏地区的普通高等学校。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西部和边疆地区项目及新疆、西藏项目如何申报？ ——西部和边疆地区项目及新疆、西藏项目不单独组织 2 申报，申请评审书、申报时间、申报条件、评审标准、评审 程序与一般项目相同，只是在评审结果中单独划线，面向西 部和边疆地区、新疆西藏地区高校择优确定。西部和边疆地 区、新疆、西藏地区高校教师在申报时，统一按照《教育部 社科司关于 2021 年度教育部人文社会科学研究一般项目申 报工作的通知》要求申报。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一般项目有申报指南吗？ ——本次项目申报不设申报指南（专项任务项目除外）， 申请人根据自身的研究基础和学术特长，认真凝练、自行拟 定研究课题。申报课题要立足“两个一百年”历史交汇点， 体现鲜明的时代特征、问题导向和创新意识。研究课题名称 应表述规范、准确、简洁。 习近平新时代中国特色社会主义思想研究要注重从原 创性学理化学科化上深化研究阐释，特别是加强党的十九大 以来习近平总书记在领导推进新时代治国理政实践中提出 的具有原创性、时代性、指导性重大思想观点的研究阐释。 基础研究要密切跟踪国内外学术研究前沿和学科建设需要， 体现具有原创性、开拓性的学术创新价值，深入阐发中国奇 迹背后的道理学理哲理，着力推进中国特色哲学社会科学学 科体系学术体系话语体系建设。应用研究要立足党和国家事 业发展需求，围绕推进党中央重大决策部署特别是党的十九 届五中全会作出的关系全局、事关长远重大战略和重大举 措，聚焦全局性、战略性和前瞻性的重大理论与现实问题， 体现具有针对性、实效性的决策参考价值。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一般项目题目拟定应该遵循什么原则？ ——申请人应该在认真凝练、反复斟酌的基础上自行拟 定研究课题。研究课题名称应表述严谨、准确、简洁，避免 引起歧义和争议。不严谨、不规范的题目将直接影响专家的 评审。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一般项目是否实行限额申报？ ——除专项任务项目另有规定外，一般项目不实行限额 申报，但各申报单位应严格把关，提高申报质量。未经申报 单位审核通过的申报材料，一律不予受理。 </w:t>
      </w:r>
    </w:p>
    <w:p>
      <w:pPr>
        <w:numPr>
          <w:ilvl w:val="0"/>
          <w:numId w:val="1"/>
        </w:numPr>
        <w:bidi w:val="0"/>
        <w:ind w:left="0" w:leftChars="0" w:firstLine="0" w:firstLineChars="0"/>
        <w:jc w:val="both"/>
        <w:rPr>
          <w:rFonts w:ascii="宋体" w:hAnsi="宋体" w:eastAsia="宋体" w:cs="宋体"/>
          <w:sz w:val="24"/>
          <w:szCs w:val="24"/>
        </w:rPr>
      </w:pPr>
      <w:r>
        <w:rPr>
          <w:rFonts w:ascii="宋体" w:hAnsi="宋体" w:eastAsia="宋体" w:cs="宋体"/>
          <w:sz w:val="24"/>
          <w:szCs w:val="24"/>
        </w:rPr>
        <w:t xml:space="preserve">连续申报一般项目是否有限制？ ——连续 2 年申请一般项目（含专项任务项目）未获资 助的申请人，暂停 1 年一般项目申请资格，本次指 2019、2020 年度连续两次申请项目未获资助者，暂停 2021 年度项目申 请资格。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9.2021 年度国家社会科学基金项目和 2021 年度国家自 然科学基金项目的申请人能否作为负责人申报教育部一般 项目？ ——申请国家社会科学基金年度项目（重点项目、一般 项目）青年项目、西部项目和单列学科项目的申请人同年度 不能申请教育部一般项目（含专项任务项目）。同一申请人 以不同题目、不同内容也不能同时两边申报。经查实，确为 同时申报的，将取消其教育部一般项目申报资格。 申请国家自然科学基金项目的申请人可以同时申报教 育部一般项目，但在教育部一般项目批准立项前获得国家自 4 然科学基金项目者视为在研项目，将取消教育部立项资格。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10.正在办理教育部一般项目结项的项目负责人能否申 报 2021 年度教育部一般项目？ ——2021 年 2 月 28 日前在研的教育部一般项目报送结 项材料（以邮戳时间为准），符合结项条件的可申报 2021 年度教育部一般项目。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11.项目申请人是否可以同时作为课题组成员参加项目 申报？ ——每个申请人限报 1 个项目，可以作为课题组成员参 加其他项目的申报。所列课题组成员必须征得成员本人同 意，否则视为违规申报。需要注意的是，不得将内容相同或 相近的项目，以不同申请人的名义提出申请。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12.副教授/副研究员及其他系列副高级职称可以申报 规划基金项目吗？ ——可以。高级职称包括正高级职称和副高级职称。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13.是否需要同时具有中级职称和博士学位才可以申报 青年基金项目？ ——不需要。中级职称（讲师/助理研究员）凡年龄不 超过 40 周岁（1981 年 1 月 1 日以后出生），无论是否具有 博士学位，均可申报青年基金项目。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14.对课题组成员的年龄、职称、职务、国籍等有限制 吗？ ——没有限制。证件号一栏请填写身份证号、台胞证号、 港澳通行证号、护照号等有效证件号码。 15.博士后能否申报一般项目？ ——所在博士后流动站高校出具同意申报并承诺进行 管理的证明，可以申报。出站后工作单位为高校者，经双方 学校同意可变更项目管理单位。出站后工作单位为非高校的 则项目不能转出,由原申报单位承担项目管理与监督责任。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16.在内地普通高校工作的外籍教师和港澳台教师是否 可以申报？ ——可以。由学校人事部门出具该教师在编在岗的人事 证明，发传真至 010-58803011，经审核同意后，索要专门的 申请评审书电子文档。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17.项目申报的学科范围包括哪些？ ——本次项目申报学科范围以根据原国家质量技术监 督局 2009 年公布的《学科分类与代码》为基础，结合高校 实际情况，共分为 25 个学科范围。 其中需要注意：“马克思主义/思想政治教育”包括国 标中的“马克思主义”以及思想政治教育研究方向；“逻辑 学”是国标中的“哲学”二级学科；“中国文学”、“外国 文学”分别是国标中“文学”的两部分；“心理学”不包括 国标中的“医学心理学”二级学科；“体育学”不包括国标 中的“运动生物力学”、“运动生理学”、“运动心理学”、 “体育保健学”、“运动生物化学”、“运动训练学”、“武 术理论与方法”二级学科；“国际问题研究”、“港澳台问 题研究”、“交叉学科/综合研究”为《学科分类与代码》 之外为促进相关领域研究发展而专门设立的申报学科范围。 6 18.交叉学科/综合研究如何填报学科范围？ ——要按照“靠近优先”的原则，根据选题方向和研究 重点，填报最为相关或最为接近的人文社会科学类二级、三 级学科。以自然科学为主的项目将不予受理。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19.《申请评审书》中研究类别分为基础研究、应用研 究和实验与发展三类，如何理解实验与发展？是否等同于综 合研究或其他研究？ ——在社会科学领域，实验发展是指把通过基础研究、 应用研究获得的知识转变成可以实施的计划（包括为进行检 验和评估实施示范项目）的过程。在研究类别的选择上应结 合项目主攻方向进行确定。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20.《申请评审书》A 表:申请人承担省级以上社科研究 项目情况以及完成情况，是否包括作为项目参与者参加的研 究项目？ ——不包括，应填写申请人作为负责人主持承担省级以 上社科研究项目情况以及完成情况。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21.《申请评审书》B 表“资料准备情况”应如何表述？ ——可以采用两种方式按相关要求进行规范表述。一用 描述性的语言进行概括式表述；二用清单的方式进行罗列式 表述。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22.《申请评审书》B 表有关论证中能否出现申请人已发 表文章的期刊名称、文章题目及承担课题的名称？ ——为保证评审专家能够充分了解申请课题的研究基 础，同时保证评审的公正，《申请评审书》B 表可以出现申 7 请人已发表文章的期刊名称、文章题目及作为负责人主持承 担的课题名称，但不得出现本人所在单位、姓名等个人身份 信息。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23.一般项目资助经费多少？ ——除专项任务项目另有规定外，根据 2021 年度《申 报通知》规定，规划基金项目资助经费原则上不超过 10 万 元，青年基金项目资助经费原则上不超过 8 万元。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24.经费预算填报有何要求？ ——项目经费执行《高等学校哲学社会科学繁荣计划专 项资金管理办法》(简称《专项资金管理办法》)，实行严格 规范的预决算管理，项目申请人应在资助限额内，根据实际 需求准确测算总经费预算，列明预算细目，同时还要列出分 年度经费预算。研究项目资金分为直接费用和间接费用，间 接费用由项目依托学校按照《专项资金管理办法》的有关规 定核定，统筹管理使用。项目负责人应根据项目研究需要， 科学合理、实事求是地编制直接费用预算。直接费用计算公 式为：直接费用=资助总额－资助总额×间接费用相应核定 比例。 项目资金需要转拨协作单位的，应在预算中单独列示， 并对外协单位资质、承担的研究任务、外拨资金额度等进行 说明。间接费用外拨金额由项目依托学校和合作研究单位协 商确定，但学校间接费用和外拨间接费用之和不得超过该项 目核定的间接费用总额。 项目负责人要严格执行批准后的项目预算，后期确需调 8 剂的，应当按照《专项资金管理办法》有关规定履行单位内 部调整审批程序，并通过教育部人文社会科学研究管理平台 项目中后期管理系统报教育部备案。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25.申报自筹经费项目需要注意什么问题？ ——必须在线上传学校财务处提供的委托研究单位经 费到账凭证或银行回单等证明材料（文字说明类证明材料无 效），同时填写《申请评审书》中的“其他来源经费”栏。 校内资助的项目不能申报自筹经费项目。申报自筹经费项目 的到账科研经费不得低于 8 万元。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26.一般项目研究周期是多长时间？ ——项目自批准之日起，研究周期一般为 3 年，特殊情 况可申请延期 1-2 年。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27.项目申报通知有关内容与项目管理办法不一致时以 哪个为准？ ——基于现阶段发展状况，结合当前形势需要，为更好 推动高校哲学社会科学繁荣发展，项目申报通知对项目管理 办法的部分要求进行了适度调整。因此，在项目申报过程中 应以项目申报通知规定为准。项目申报通知未涉及内容，执 行项目管理办法。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28.教育部在审核各高校申请的项目时重点审核哪些内 容？ ——重点审核以下内容：（1）申请人所在学校是否是 规定申报范围内的全国普通高等学校；（2）填报的项目类 别、学科门类、研究方向及申请书其他内容是否齐全、正确、 9 真实；（3）申请人本人是否符合申报条件，包括申报规划 基金项目的专业技术职务是否符合规定，申报青年基金项目 的年龄是否超龄，申报自筹经费项目的是否有到款证明，申 请人是否有在研的国家社会科学基金、国家自然科学基金项 目及教育部人文社科项目等；（4）申请人是否同时申报 2 个及以上项目；（5）《申请评审书》B 表是否出现申请人学 校、姓名等有关信息。 审核完成后将在网上公示申报情况，对于不符合申报条 件和要求的将一律予以撤销。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29.项目批准立项后是否可以变更项目管理单位或调整 课题组成员？ ——可以。变更后的项目管理单位必须是普通高校，变 更申请必须由新旧单位科研主管部门同意，经批准同意后将 项目转入新工作单位。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30.重要事项变更申请如何办理？ ——项目延期、变更管理单位、调整课题组成员以及其 他重要事项变更，均通过“教育部人文社会科学研究管理平 台系统”在线分类管理，不再接受纸质变更申请。变更审批 工作按以下规定执行：第一类，变更项目负责人或项目责任 单位、改变项目名称、研究内容有重大调整、改变最终研究 成果形式、涉及国家秘密或重要政治敏感问题的阶段性成果 出版发表等事项，由教育部审批，审批结果以系统显示为准； 第二类，在研究方向不变、不降低预期目标的前提下，调整 研究思路或研究计划、变更重大项目子课题负责人，以及因 10 身体原因或不可抗拒因素自行申请终止或撤销项目，均由责 任单位审批同意后在系统中提交教育部备案；第三类，调整 各类项目的课题组成员，不超过项目研究最长期限（5 年） 的延期申请，由责任单位直接审批。 </w:t>
      </w:r>
    </w:p>
    <w:p>
      <w:pPr>
        <w:numPr>
          <w:numId w:val="0"/>
        </w:numPr>
        <w:bidi w:val="0"/>
        <w:ind w:leftChars="0"/>
        <w:jc w:val="both"/>
        <w:rPr>
          <w:rFonts w:ascii="宋体" w:hAnsi="宋体" w:eastAsia="宋体" w:cs="宋体"/>
          <w:sz w:val="24"/>
          <w:szCs w:val="24"/>
        </w:rPr>
      </w:pPr>
      <w:r>
        <w:rPr>
          <w:rFonts w:ascii="宋体" w:hAnsi="宋体" w:eastAsia="宋体" w:cs="宋体"/>
          <w:sz w:val="24"/>
          <w:szCs w:val="24"/>
        </w:rPr>
        <w:t xml:space="preserve">31.一般项目申请、中检、重要事项变更、鉴定、结项 的受理单位及联系方式？ ——受理单位：北京师范大学社科管理咨询服务中心 地址：北京市海淀区新街口外大街 19 号北京师范大学 科技楼 C 区 1001 室，邮编 100875。 联系人及电话： 一般项目申报受理：范明宇，联系电话：010-58805145 一般项目中检、鉴定、结项：刘杰：010-58802730 传真：010-58803011 电子信箱：moesk@bnu.edu.cn </w:t>
      </w:r>
    </w:p>
    <w:p>
      <w:pPr>
        <w:numPr>
          <w:numId w:val="0"/>
        </w:numPr>
        <w:bidi w:val="0"/>
        <w:ind w:leftChars="0"/>
        <w:jc w:val="both"/>
        <w:rPr>
          <w:rFonts w:hint="default"/>
          <w:lang w:val="en-US" w:eastAsia="zh-CN"/>
        </w:rPr>
      </w:pPr>
      <w:r>
        <w:rPr>
          <w:rFonts w:ascii="宋体" w:hAnsi="宋体" w:eastAsia="宋体" w:cs="宋体"/>
          <w:sz w:val="24"/>
          <w:szCs w:val="24"/>
        </w:rPr>
        <w:t>32.专项任务项目通知什么时候下发？ ——2021 年度中国特色社会主义理论体系研究专项、高 校辅导员研究专项（原高校思想政治工作专项）具体申报条 件和通知将另行下发。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BB7B"/>
    <w:multiLevelType w:val="singleLevel"/>
    <w:tmpl w:val="1E74BB7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7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2021-01-26T13:36:28Z</dcterms:created>
  <dc:creator>yangyang</dc:creator>
  <cp:lastModifiedBy>扬洋</cp:lastModifiedBy>
  <dcterms:modified xsi:type="dcterms:W3CDTF">2021-01-26T14:21:09Z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